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CFE" w:rsidRPr="00280CFE" w:rsidRDefault="00860941" w:rsidP="00280CFE">
      <w:pPr>
        <w:spacing w:line="360" w:lineRule="auto"/>
        <w:jc w:val="center"/>
        <w:rPr>
          <w:rFonts w:asciiTheme="majorEastAsia" w:eastAsiaTheme="majorEastAsia" w:hAnsiTheme="majorEastAsia" w:hint="eastAsia"/>
          <w:b/>
          <w:sz w:val="24"/>
        </w:rPr>
      </w:pPr>
      <w:r w:rsidRPr="00280CFE">
        <w:rPr>
          <w:rFonts w:asciiTheme="majorEastAsia" w:eastAsiaTheme="majorEastAsia" w:hAnsiTheme="majorEastAsia" w:hint="eastAsia"/>
          <w:b/>
          <w:sz w:val="24"/>
        </w:rPr>
        <w:t>《长方体的表面积》说课稿</w:t>
      </w:r>
    </w:p>
    <w:p w:rsidR="00280CFE" w:rsidRPr="00280CFE" w:rsidRDefault="00860941" w:rsidP="00280CFE">
      <w:pPr>
        <w:spacing w:line="360" w:lineRule="auto"/>
        <w:ind w:firstLineChars="200" w:firstLine="482"/>
        <w:rPr>
          <w:rFonts w:asciiTheme="majorEastAsia" w:eastAsiaTheme="majorEastAsia" w:hAnsiTheme="majorEastAsia" w:hint="eastAsia"/>
          <w:b/>
          <w:sz w:val="24"/>
        </w:rPr>
      </w:pPr>
      <w:r w:rsidRPr="00280CFE">
        <w:rPr>
          <w:rFonts w:asciiTheme="majorEastAsia" w:eastAsiaTheme="majorEastAsia" w:hAnsiTheme="majorEastAsia" w:hint="eastAsia"/>
          <w:b/>
          <w:sz w:val="24"/>
        </w:rPr>
        <w:t>一、说教材</w:t>
      </w:r>
    </w:p>
    <w:p w:rsidR="00280CFE" w:rsidRDefault="00860941" w:rsidP="00280CFE">
      <w:pPr>
        <w:spacing w:line="360" w:lineRule="auto"/>
        <w:ind w:firstLineChars="200" w:firstLine="482"/>
        <w:rPr>
          <w:rFonts w:asciiTheme="majorEastAsia" w:eastAsiaTheme="majorEastAsia" w:hAnsiTheme="majorEastAsia" w:hint="eastAsia"/>
          <w:sz w:val="24"/>
        </w:rPr>
      </w:pPr>
      <w:r w:rsidRPr="00280CFE">
        <w:rPr>
          <w:rFonts w:asciiTheme="majorEastAsia" w:eastAsiaTheme="majorEastAsia" w:hAnsiTheme="majorEastAsia" w:hint="eastAsia"/>
          <w:b/>
          <w:sz w:val="24"/>
        </w:rPr>
        <w:t>1、内容</w:t>
      </w:r>
      <w:r w:rsidRPr="00860941">
        <w:rPr>
          <w:rFonts w:asciiTheme="majorEastAsia" w:eastAsiaTheme="majorEastAsia" w:hAnsiTheme="majorEastAsia" w:hint="eastAsia"/>
          <w:sz w:val="24"/>
        </w:rPr>
        <w:t>：北师大版五年级下册P25—27的《长方体的表面积》</w:t>
      </w:r>
    </w:p>
    <w:p w:rsidR="00280CFE" w:rsidRDefault="00860941" w:rsidP="00280CFE">
      <w:pPr>
        <w:spacing w:line="360" w:lineRule="auto"/>
        <w:ind w:firstLineChars="200" w:firstLine="482"/>
        <w:rPr>
          <w:rFonts w:asciiTheme="majorEastAsia" w:eastAsiaTheme="majorEastAsia" w:hAnsiTheme="majorEastAsia" w:hint="eastAsia"/>
          <w:sz w:val="24"/>
        </w:rPr>
      </w:pPr>
      <w:r w:rsidRPr="00280CFE">
        <w:rPr>
          <w:rFonts w:asciiTheme="majorEastAsia" w:eastAsiaTheme="majorEastAsia" w:hAnsiTheme="majorEastAsia" w:hint="eastAsia"/>
          <w:b/>
          <w:sz w:val="24"/>
        </w:rPr>
        <w:t>2、地位及意义</w:t>
      </w:r>
      <w:r w:rsidRPr="00860941">
        <w:rPr>
          <w:rFonts w:asciiTheme="majorEastAsia" w:eastAsiaTheme="majorEastAsia" w:hAnsiTheme="majorEastAsia" w:hint="eastAsia"/>
          <w:sz w:val="24"/>
        </w:rPr>
        <w:t>：数学是一门重要而应用广泛的学科。本节课是在学生掌握长方体和正方体的</w:t>
      </w:r>
      <w:proofErr w:type="gramStart"/>
      <w:r w:rsidRPr="00860941">
        <w:rPr>
          <w:rFonts w:asciiTheme="majorEastAsia" w:eastAsiaTheme="majorEastAsia" w:hAnsiTheme="majorEastAsia" w:hint="eastAsia"/>
          <w:sz w:val="24"/>
        </w:rPr>
        <w:t>的</w:t>
      </w:r>
      <w:proofErr w:type="gramEnd"/>
      <w:r w:rsidRPr="00860941">
        <w:rPr>
          <w:rFonts w:asciiTheme="majorEastAsia" w:eastAsiaTheme="majorEastAsia" w:hAnsiTheme="majorEastAsia" w:hint="eastAsia"/>
          <w:sz w:val="24"/>
        </w:rPr>
        <w:t xml:space="preserve">基本特征以及展开图的基础上进行教学的。计算长方体和正方体的表面积在生活中应非常广泛，学习这部分内容可以进一步加深学生对长方体和正方体的特征的理解，解决一些有关的实际问题。同时，还可以发展学生初步的空间观念，为日后深入的学习长方体、正方体的其他只是提供必备的条件   </w:t>
      </w:r>
    </w:p>
    <w:p w:rsidR="00280CFE" w:rsidRDefault="00860941" w:rsidP="00280CFE">
      <w:pPr>
        <w:spacing w:line="360" w:lineRule="auto"/>
        <w:ind w:firstLineChars="200" w:firstLine="482"/>
        <w:rPr>
          <w:rFonts w:asciiTheme="majorEastAsia" w:eastAsiaTheme="majorEastAsia" w:hAnsiTheme="majorEastAsia" w:hint="eastAsia"/>
          <w:sz w:val="24"/>
        </w:rPr>
      </w:pPr>
      <w:r w:rsidRPr="00280CFE">
        <w:rPr>
          <w:rFonts w:asciiTheme="majorEastAsia" w:eastAsiaTheme="majorEastAsia" w:hAnsiTheme="majorEastAsia" w:hint="eastAsia"/>
          <w:b/>
          <w:sz w:val="24"/>
        </w:rPr>
        <w:t>3、学生</w:t>
      </w:r>
      <w:r w:rsidRPr="00860941">
        <w:rPr>
          <w:rFonts w:asciiTheme="majorEastAsia" w:eastAsiaTheme="majorEastAsia" w:hAnsiTheme="majorEastAsia" w:hint="eastAsia"/>
          <w:sz w:val="24"/>
        </w:rPr>
        <w:t xml:space="preserve">：目前五年级学生的思维能力主要是直观形象到逻辑思维的过度阶段，学习的动机主要是直接动机为主，认知水平不是一次性完成的，是逻辑滚动的，并且在学这部分内容之前，学生已经直观的认识了长方体、正方体，并已经学会长方形、正方形等平面图形的计算。只有充分了解自己学生的基础和实际情况，才能有效的进行合理的教学。 </w:t>
      </w:r>
    </w:p>
    <w:p w:rsidR="00280CFE" w:rsidRPr="00280CFE" w:rsidRDefault="00860941" w:rsidP="00280CFE">
      <w:pPr>
        <w:spacing w:line="360" w:lineRule="auto"/>
        <w:ind w:firstLineChars="200" w:firstLine="482"/>
        <w:rPr>
          <w:rFonts w:asciiTheme="majorEastAsia" w:eastAsiaTheme="majorEastAsia" w:hAnsiTheme="majorEastAsia" w:hint="eastAsia"/>
          <w:b/>
          <w:sz w:val="24"/>
        </w:rPr>
      </w:pPr>
      <w:r w:rsidRPr="00280CFE">
        <w:rPr>
          <w:rFonts w:asciiTheme="majorEastAsia" w:eastAsiaTheme="majorEastAsia" w:hAnsiTheme="majorEastAsia" w:hint="eastAsia"/>
          <w:b/>
          <w:sz w:val="24"/>
        </w:rPr>
        <w:t>4、教学目标：</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知识与技能：在操作、观察活动中，探索并理解长方体、正方体的表面积及其计算方法， 并能正确计算。</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数学思考：丰富对现实空间的认识，发展初步的空间观念。</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 xml:space="preserve">解决问题：运用长方体、正方体的相关知识，解决现实生活中的一些实际问题。 </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情感与态度：结合具体情境，让学生体会数学与生活的联系，感悟数学的魅力。</w:t>
      </w:r>
    </w:p>
    <w:p w:rsidR="00280CFE" w:rsidRPr="00280CFE" w:rsidRDefault="00860941" w:rsidP="00280CFE">
      <w:pPr>
        <w:spacing w:line="360" w:lineRule="auto"/>
        <w:ind w:firstLineChars="200" w:firstLine="482"/>
        <w:rPr>
          <w:rFonts w:asciiTheme="majorEastAsia" w:eastAsiaTheme="majorEastAsia" w:hAnsiTheme="majorEastAsia" w:hint="eastAsia"/>
          <w:b/>
          <w:sz w:val="24"/>
        </w:rPr>
      </w:pPr>
      <w:r w:rsidRPr="00280CFE">
        <w:rPr>
          <w:rFonts w:asciiTheme="majorEastAsia" w:eastAsiaTheme="majorEastAsia" w:hAnsiTheme="majorEastAsia" w:hint="eastAsia"/>
          <w:b/>
          <w:sz w:val="24"/>
        </w:rPr>
        <w:t>5、重点、难点</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 xml:space="preserve">重点：建立表面积的概念以及理解并掌握长方体表面积的计算方法。 </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 xml:space="preserve">难点：根据给出的长方体的长、宽、高，想象出每个面的长和宽各是多少。  </w:t>
      </w:r>
    </w:p>
    <w:p w:rsidR="00280CFE" w:rsidRPr="00280CFE" w:rsidRDefault="00860941" w:rsidP="00280CFE">
      <w:pPr>
        <w:spacing w:line="360" w:lineRule="auto"/>
        <w:ind w:firstLineChars="200" w:firstLine="482"/>
        <w:rPr>
          <w:rFonts w:asciiTheme="majorEastAsia" w:eastAsiaTheme="majorEastAsia" w:hAnsiTheme="majorEastAsia" w:hint="eastAsia"/>
          <w:b/>
          <w:sz w:val="24"/>
        </w:rPr>
      </w:pPr>
      <w:r w:rsidRPr="00280CFE">
        <w:rPr>
          <w:rFonts w:asciiTheme="majorEastAsia" w:eastAsiaTheme="majorEastAsia" w:hAnsiTheme="majorEastAsia" w:hint="eastAsia"/>
          <w:b/>
          <w:sz w:val="24"/>
        </w:rPr>
        <w:t>6、教具</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教具：多媒体课件</w:t>
      </w:r>
    </w:p>
    <w:p w:rsidR="00280CFE" w:rsidRPr="00280CFE" w:rsidRDefault="00860941" w:rsidP="00280CFE">
      <w:pPr>
        <w:spacing w:line="360" w:lineRule="auto"/>
        <w:ind w:firstLineChars="200" w:firstLine="482"/>
        <w:rPr>
          <w:rFonts w:asciiTheme="majorEastAsia" w:eastAsiaTheme="majorEastAsia" w:hAnsiTheme="majorEastAsia" w:hint="eastAsia"/>
          <w:b/>
          <w:sz w:val="24"/>
        </w:rPr>
      </w:pPr>
      <w:r w:rsidRPr="00280CFE">
        <w:rPr>
          <w:rFonts w:asciiTheme="majorEastAsia" w:eastAsiaTheme="majorEastAsia" w:hAnsiTheme="majorEastAsia" w:hint="eastAsia"/>
          <w:b/>
          <w:sz w:val="24"/>
        </w:rPr>
        <w:t>二、说教学法</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本节</w:t>
      </w:r>
      <w:proofErr w:type="gramStart"/>
      <w:r w:rsidRPr="00860941">
        <w:rPr>
          <w:rFonts w:asciiTheme="majorEastAsia" w:eastAsiaTheme="majorEastAsia" w:hAnsiTheme="majorEastAsia" w:hint="eastAsia"/>
          <w:sz w:val="24"/>
        </w:rPr>
        <w:t>课为了</w:t>
      </w:r>
      <w:proofErr w:type="gramEnd"/>
      <w:r w:rsidRPr="00860941">
        <w:rPr>
          <w:rFonts w:asciiTheme="majorEastAsia" w:eastAsiaTheme="majorEastAsia" w:hAnsiTheme="majorEastAsia" w:hint="eastAsia"/>
          <w:sz w:val="24"/>
        </w:rPr>
        <w:t>充分地解释出获取知识的思维过程、培养学生具体具有获取知识的恩年管理，设计的教学法如下：</w:t>
      </w:r>
    </w:p>
    <w:p w:rsidR="00280CFE" w:rsidRDefault="00860941" w:rsidP="00280CFE">
      <w:pPr>
        <w:spacing w:line="360" w:lineRule="auto"/>
        <w:ind w:firstLineChars="200" w:firstLine="482"/>
        <w:rPr>
          <w:rFonts w:asciiTheme="majorEastAsia" w:eastAsiaTheme="majorEastAsia" w:hAnsiTheme="majorEastAsia" w:hint="eastAsia"/>
          <w:sz w:val="24"/>
        </w:rPr>
      </w:pPr>
      <w:r w:rsidRPr="00280CFE">
        <w:rPr>
          <w:rFonts w:asciiTheme="majorEastAsia" w:eastAsiaTheme="majorEastAsia" w:hAnsiTheme="majorEastAsia" w:hint="eastAsia"/>
          <w:b/>
          <w:sz w:val="24"/>
        </w:rPr>
        <w:lastRenderedPageBreak/>
        <w:t>1、教法</w:t>
      </w:r>
      <w:r w:rsidRPr="00860941">
        <w:rPr>
          <w:rFonts w:asciiTheme="majorEastAsia" w:eastAsiaTheme="majorEastAsia" w:hAnsiTheme="majorEastAsia" w:hint="eastAsia"/>
          <w:sz w:val="24"/>
        </w:rPr>
        <w:t>：长方体和正方体的表面积这个概念是学生刚接触的，为了帮助学生更好地认识表面积，在脑海中形成表象，从而获得知识。教师主要以谈话法、引导探究法和观察发现法，充分地激发学生学习的兴趣，引导学生主动探索，增强教学的直观性，利于落实教学重点、突破教学难点。</w:t>
      </w:r>
    </w:p>
    <w:p w:rsidR="00280CFE" w:rsidRDefault="00860941" w:rsidP="00280CFE">
      <w:pPr>
        <w:spacing w:line="360" w:lineRule="auto"/>
        <w:ind w:firstLineChars="200" w:firstLine="482"/>
        <w:rPr>
          <w:rFonts w:asciiTheme="majorEastAsia" w:eastAsiaTheme="majorEastAsia" w:hAnsiTheme="majorEastAsia" w:hint="eastAsia"/>
          <w:sz w:val="24"/>
        </w:rPr>
      </w:pPr>
      <w:r w:rsidRPr="00280CFE">
        <w:rPr>
          <w:rFonts w:asciiTheme="majorEastAsia" w:eastAsiaTheme="majorEastAsia" w:hAnsiTheme="majorEastAsia" w:hint="eastAsia"/>
          <w:b/>
          <w:sz w:val="24"/>
        </w:rPr>
        <w:t>2、学法</w:t>
      </w:r>
      <w:r w:rsidRPr="00860941">
        <w:rPr>
          <w:rFonts w:asciiTheme="majorEastAsia" w:eastAsiaTheme="majorEastAsia" w:hAnsiTheme="majorEastAsia" w:hint="eastAsia"/>
          <w:sz w:val="24"/>
        </w:rPr>
        <w:t>：根据《新课标》中所倡导学生的学习方式是“主动参与、乐于探索、勤于动手”，构建和谐的课堂气氛，因此，“动手实践、自主探索和是、合作交流”是本节课的学习方式，这样可以充分的激发学生的学习主动性，培养</w:t>
      </w:r>
      <w:proofErr w:type="gramStart"/>
      <w:r w:rsidRPr="00860941">
        <w:rPr>
          <w:rFonts w:asciiTheme="majorEastAsia" w:eastAsiaTheme="majorEastAsia" w:hAnsiTheme="majorEastAsia" w:hint="eastAsia"/>
          <w:sz w:val="24"/>
        </w:rPr>
        <w:t>样学生</w:t>
      </w:r>
      <w:proofErr w:type="gramEnd"/>
      <w:r w:rsidRPr="00860941">
        <w:rPr>
          <w:rFonts w:asciiTheme="majorEastAsia" w:eastAsiaTheme="majorEastAsia" w:hAnsiTheme="majorEastAsia" w:hint="eastAsia"/>
          <w:sz w:val="24"/>
        </w:rPr>
        <w:t>动手、动口和动脑，让学生在动手活动中获得知识。</w:t>
      </w:r>
    </w:p>
    <w:p w:rsidR="00280CFE" w:rsidRPr="00280CFE" w:rsidRDefault="00860941" w:rsidP="00280CFE">
      <w:pPr>
        <w:spacing w:line="360" w:lineRule="auto"/>
        <w:ind w:firstLineChars="200" w:firstLine="482"/>
        <w:rPr>
          <w:rFonts w:asciiTheme="majorEastAsia" w:eastAsiaTheme="majorEastAsia" w:hAnsiTheme="majorEastAsia" w:hint="eastAsia"/>
          <w:b/>
          <w:sz w:val="24"/>
        </w:rPr>
      </w:pPr>
      <w:r w:rsidRPr="00280CFE">
        <w:rPr>
          <w:rFonts w:asciiTheme="majorEastAsia" w:eastAsiaTheme="majorEastAsia" w:hAnsiTheme="majorEastAsia" w:hint="eastAsia"/>
          <w:b/>
          <w:sz w:val="24"/>
        </w:rPr>
        <w:t>三、说流程：</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根据本节课的四个目标，我设计了五个教学流程：（一）创设情境，切入主题；（二）动手操作，建立表象；（三）自主探究  深化主题；（四）优化训练  拓展应用；（五）总结评价  课堂延伸。</w:t>
      </w:r>
    </w:p>
    <w:p w:rsidR="00280CFE" w:rsidRPr="00280CFE" w:rsidRDefault="00860941" w:rsidP="00280CFE">
      <w:pPr>
        <w:spacing w:line="360" w:lineRule="auto"/>
        <w:ind w:firstLineChars="200" w:firstLine="482"/>
        <w:rPr>
          <w:rFonts w:asciiTheme="majorEastAsia" w:eastAsiaTheme="majorEastAsia" w:hAnsiTheme="majorEastAsia" w:hint="eastAsia"/>
          <w:b/>
          <w:sz w:val="24"/>
        </w:rPr>
      </w:pPr>
      <w:r w:rsidRPr="00280CFE">
        <w:rPr>
          <w:rFonts w:asciiTheme="majorEastAsia" w:eastAsiaTheme="majorEastAsia" w:hAnsiTheme="majorEastAsia" w:hint="eastAsia"/>
          <w:b/>
          <w:sz w:val="24"/>
        </w:rPr>
        <w:t>（一）创设情境，切入主题</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动画呈现情境图。妈妈的生日快到了，小明选了一份精美的礼物。为了使礼物更加美观，他打算亲手包装盒子。小明买回一张漂亮的包装纸，为了节约纸张，他想先裁下大小适宜的</w:t>
      </w:r>
      <w:proofErr w:type="gramStart"/>
      <w:r w:rsidRPr="00860941">
        <w:rPr>
          <w:rFonts w:asciiTheme="majorEastAsia" w:eastAsiaTheme="majorEastAsia" w:hAnsiTheme="majorEastAsia" w:hint="eastAsia"/>
          <w:sz w:val="24"/>
        </w:rPr>
        <w:t>一块再</w:t>
      </w:r>
      <w:proofErr w:type="gramEnd"/>
      <w:r w:rsidRPr="00860941">
        <w:rPr>
          <w:rFonts w:asciiTheme="majorEastAsia" w:eastAsiaTheme="majorEastAsia" w:hAnsiTheme="majorEastAsia" w:hint="eastAsia"/>
          <w:sz w:val="24"/>
        </w:rPr>
        <w:t>包装，那么至少要裁多大的纸呢？</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小明该怎么做呢？你能帮他出出主意吗？</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导入新课：这就要用到一个新的数学知识，长方体和正方体的表面积。</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1、学生观看并思考</w:t>
      </w:r>
      <w:r w:rsidR="00280CFE">
        <w:rPr>
          <w:rFonts w:asciiTheme="majorEastAsia" w:eastAsiaTheme="majorEastAsia" w:hAnsiTheme="majorEastAsia" w:hint="eastAsia"/>
          <w:sz w:val="24"/>
        </w:rPr>
        <w:t>。</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2、学生发表自己的想法：</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生1：必须先知道盒子有多大。</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 xml:space="preserve">生2：必须先算出盒子每个面有多大。 „„ </w:t>
      </w:r>
    </w:p>
    <w:p w:rsidR="00D24829" w:rsidRPr="00860941" w:rsidRDefault="00860941" w:rsidP="00280CFE">
      <w:pPr>
        <w:spacing w:line="360" w:lineRule="auto"/>
        <w:ind w:firstLineChars="200" w:firstLine="480"/>
        <w:rPr>
          <w:rFonts w:asciiTheme="majorEastAsia" w:eastAsiaTheme="majorEastAsia" w:hAnsiTheme="majorEastAsia"/>
          <w:sz w:val="24"/>
        </w:rPr>
      </w:pPr>
      <w:r w:rsidRPr="00860941">
        <w:rPr>
          <w:rFonts w:asciiTheme="majorEastAsia" w:eastAsiaTheme="majorEastAsia" w:hAnsiTheme="majorEastAsia" w:hint="eastAsia"/>
          <w:sz w:val="24"/>
        </w:rPr>
        <w:t>意图：新课标强调，教材必须从属于、服务于学生的需要，我们应该根据学生已有的生活经验和实际情况出发，灵活地处理和使用教材，对教材内容进行合理的优化整合，使数学真正焕发出浓郁的生活气息，同时，激发学生强烈的求知欲望，满怀兴趣地参与学习。</w:t>
      </w:r>
    </w:p>
    <w:p w:rsidR="00280CFE" w:rsidRPr="00280CFE" w:rsidRDefault="00860941" w:rsidP="00280CFE">
      <w:pPr>
        <w:spacing w:line="360" w:lineRule="auto"/>
        <w:ind w:firstLineChars="150" w:firstLine="361"/>
        <w:rPr>
          <w:rFonts w:asciiTheme="majorEastAsia" w:eastAsiaTheme="majorEastAsia" w:hAnsiTheme="majorEastAsia" w:hint="eastAsia"/>
          <w:b/>
          <w:sz w:val="24"/>
        </w:rPr>
      </w:pPr>
      <w:r w:rsidRPr="00280CFE">
        <w:rPr>
          <w:rFonts w:asciiTheme="majorEastAsia" w:eastAsiaTheme="majorEastAsia" w:hAnsiTheme="majorEastAsia" w:hint="eastAsia"/>
          <w:b/>
          <w:sz w:val="24"/>
        </w:rPr>
        <w:t>（二）动手操作，建立表象</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出示“操作提示”与“我的发现”。操作提示：</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①拿出准备好的长方体，沿着</w:t>
      </w:r>
      <w:proofErr w:type="gramStart"/>
      <w:r w:rsidRPr="00860941">
        <w:rPr>
          <w:rFonts w:asciiTheme="majorEastAsia" w:eastAsiaTheme="majorEastAsia" w:hAnsiTheme="majorEastAsia" w:hint="eastAsia"/>
          <w:sz w:val="24"/>
        </w:rPr>
        <w:t>棱</w:t>
      </w:r>
      <w:proofErr w:type="gramEnd"/>
      <w:r w:rsidRPr="00860941">
        <w:rPr>
          <w:rFonts w:asciiTheme="majorEastAsia" w:eastAsiaTheme="majorEastAsia" w:hAnsiTheme="majorEastAsia" w:hint="eastAsia"/>
          <w:sz w:val="24"/>
        </w:rPr>
        <w:t>剪开，再展平，看一看纸盒展开后的形状。</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lastRenderedPageBreak/>
        <w:t>②在展开后的图形中，分别用“上” “下”“前”</w:t>
      </w:r>
      <w:proofErr w:type="gramStart"/>
      <w:r w:rsidRPr="00860941">
        <w:rPr>
          <w:rFonts w:asciiTheme="majorEastAsia" w:eastAsiaTheme="majorEastAsia" w:hAnsiTheme="majorEastAsia" w:hint="eastAsia"/>
          <w:sz w:val="24"/>
        </w:rPr>
        <w:t>“</w:t>
      </w:r>
      <w:proofErr w:type="gramEnd"/>
      <w:r w:rsidRPr="00860941">
        <w:rPr>
          <w:rFonts w:asciiTheme="majorEastAsia" w:eastAsiaTheme="majorEastAsia" w:hAnsiTheme="majorEastAsia" w:hint="eastAsia"/>
          <w:sz w:val="24"/>
        </w:rPr>
        <w:t>后“左”“右”标明。我的发现：你发现展开后的图形，在长方体中哪些面的面积相等？每个面的长和宽与长方体的长、宽、高有什么关系？正方体呢？</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1、学生动手操作。</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2、观察发现角儿思考。</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3、小组交流。（师巡视指导）</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4、自主发言。</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生1：我发现长方体相对的面的面积相等。</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 xml:space="preserve">生2：我发现长方体的上面和下面相等，前后面相等、左右面相等。 „„ </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意图：《新课程标准》指出：“动手实践、自主探索与合作交流是学生学习数学的重要方式。”这一环节的设计能对这一理念</w:t>
      </w:r>
      <w:proofErr w:type="gramStart"/>
      <w:r w:rsidRPr="00860941">
        <w:rPr>
          <w:rFonts w:asciiTheme="majorEastAsia" w:eastAsiaTheme="majorEastAsia" w:hAnsiTheme="majorEastAsia" w:hint="eastAsia"/>
          <w:sz w:val="24"/>
        </w:rPr>
        <w:t>作出</w:t>
      </w:r>
      <w:proofErr w:type="gramEnd"/>
      <w:r w:rsidRPr="00860941">
        <w:rPr>
          <w:rFonts w:asciiTheme="majorEastAsia" w:eastAsiaTheme="majorEastAsia" w:hAnsiTheme="majorEastAsia" w:hint="eastAsia"/>
          <w:sz w:val="24"/>
        </w:rPr>
        <w:t>较好的诠释。给予学生充分的从事数学活动的时间和空间，让学生在和谐的课堂氛围中去发现，解惑，培养和发展学生的空间观念。</w:t>
      </w:r>
    </w:p>
    <w:p w:rsidR="00280CFE" w:rsidRPr="00280CFE" w:rsidRDefault="00860941" w:rsidP="00280CFE">
      <w:pPr>
        <w:spacing w:line="360" w:lineRule="auto"/>
        <w:ind w:firstLineChars="200" w:firstLine="482"/>
        <w:rPr>
          <w:rFonts w:asciiTheme="majorEastAsia" w:eastAsiaTheme="majorEastAsia" w:hAnsiTheme="majorEastAsia" w:hint="eastAsia"/>
          <w:b/>
          <w:sz w:val="24"/>
        </w:rPr>
      </w:pPr>
      <w:r w:rsidRPr="00280CFE">
        <w:rPr>
          <w:rFonts w:asciiTheme="majorEastAsia" w:eastAsiaTheme="majorEastAsia" w:hAnsiTheme="majorEastAsia" w:hint="eastAsia"/>
          <w:b/>
          <w:sz w:val="24"/>
        </w:rPr>
        <w:t>（三）自主探究</w:t>
      </w:r>
      <w:r w:rsidR="00280CFE" w:rsidRPr="00280CFE">
        <w:rPr>
          <w:rFonts w:asciiTheme="majorEastAsia" w:eastAsiaTheme="majorEastAsia" w:hAnsiTheme="majorEastAsia" w:hint="eastAsia"/>
          <w:b/>
          <w:sz w:val="24"/>
        </w:rPr>
        <w:t>、</w:t>
      </w:r>
      <w:r w:rsidRPr="00280CFE">
        <w:rPr>
          <w:rFonts w:asciiTheme="majorEastAsia" w:eastAsiaTheme="majorEastAsia" w:hAnsiTheme="majorEastAsia" w:hint="eastAsia"/>
          <w:b/>
          <w:sz w:val="24"/>
        </w:rPr>
        <w:t>深化主题</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1、动画演示并讲解长方体拆成平面展开图，引导学生建立表面积的表象。再现情境图，提出尝试问题：你能否帮小明算出纸要裁多大？使学生面对实际问题时，能主动尝试着从数学的角度运用所学知识和方法探求解决问题的策略，变“教数学”为“用数学”，同时，让他们享受成功的喜悦。</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2、出示讨论提纲：你是怎样算的，正确计算长方体表面积的关键是什么？（小组合作交流）小组合作交流，能让学生更清楚地明确自己的思想，并有机会分享他人的想法。在这一过程中，重在培养学生学会倾听、质疑、说服的技能，让数学学习变成学生的主体性、能动性、独立性不断生成的过程。</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3、认真倾听并适时点拨：计算长方体的表面积，关键是要正确找出3组面中每个面的长和宽。同学们真爱动脑筋，我们计算时可以选择最简便的算法。</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4、生汇报</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生1：因为长方体相对的面完全相同，可以把长方体6个面分为三组，按组求面积后再求和，所以这个长方体的表面积是：7×5×2＋7×3×2＋5×3×2</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 xml:space="preserve">生2：可以把长方体的上面、前面、右面的积先算出来，再乘以2，这个长方体的表面积是（7×5＋7×3＋5×3）×2 „„ </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lastRenderedPageBreak/>
        <w:t>5、正方体是特殊的长方体，它的表面积应该怎么计算呢？为什么？学生会在计算长方体的表面积的基础上，小组讨论后，得出正方体的表面积。</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意图：恰当地运用多媒体现代化信息技术是作为学生学习数学和解决问题的强有力工具。通过课件直观形象地展示长方体拆成平面展示图，从而促使学生建立“表面积”的表象，为下面学习计算长方体的表面积做好准备。同时，“鼓励算法多样化”是新课标的一个重要理念。</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 xml:space="preserve">我以长方形面积计算知识为载体，从侧面、多角度引发学生思维，让学生提出自己不同的见解，激发学生创新，从而深化主题，掌握合适的长方体的表面积的计算方法。在会计算长方体的表面积的基础上，能顺理成章的得出正方体的表面积，使学生把知识进行内在联系，学会举一反三，从而形成完整的知识网络。 </w:t>
      </w:r>
    </w:p>
    <w:p w:rsidR="00280CFE" w:rsidRPr="00280CFE" w:rsidRDefault="00860941" w:rsidP="00280CFE">
      <w:pPr>
        <w:spacing w:line="360" w:lineRule="auto"/>
        <w:ind w:firstLineChars="200" w:firstLine="482"/>
        <w:rPr>
          <w:rFonts w:asciiTheme="majorEastAsia" w:eastAsiaTheme="majorEastAsia" w:hAnsiTheme="majorEastAsia" w:hint="eastAsia"/>
          <w:b/>
          <w:sz w:val="24"/>
        </w:rPr>
      </w:pPr>
      <w:r w:rsidRPr="00280CFE">
        <w:rPr>
          <w:rFonts w:asciiTheme="majorEastAsia" w:eastAsiaTheme="majorEastAsia" w:hAnsiTheme="majorEastAsia" w:hint="eastAsia"/>
          <w:b/>
          <w:sz w:val="24"/>
        </w:rPr>
        <w:t>（四）、优化训练  拓展应用</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1、完成P19练一练中的第一题（单位：平方厘米）</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自主发言。</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基本练习由单独面面积的计算过渡到表面积的计算，这样可以内化知识，让学生达到一定的熟练程度。</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2、完成P19练一练中的第2、3、4、5题。</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巩固练习在不改变知识的基本方法的前提下，变换提问的角度，可以加深学生对知识的理解。</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3、讨论P19练一练中的第6题。</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意图：书本上的练习是循序渐进的，是符合学生认知理论的，有利于学生对知识的掌握。在实际生活中，我们经常会遇到像这种不需要算出长方体6个面的总面积的情况。举例子，如计算游泳池的表面积、粉刷教室墙壁等。</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提高性练习旨在唤起学生对已有生活经验的回忆，懂得根据实际来解决问题，同时，真切地感受到生活中处处有数学，数学是有“用”的。</w:t>
      </w:r>
    </w:p>
    <w:p w:rsidR="00280CFE" w:rsidRPr="00280CFE" w:rsidRDefault="00860941" w:rsidP="00280CFE">
      <w:pPr>
        <w:spacing w:line="360" w:lineRule="auto"/>
        <w:ind w:firstLineChars="200" w:firstLine="482"/>
        <w:rPr>
          <w:rFonts w:asciiTheme="majorEastAsia" w:eastAsiaTheme="majorEastAsia" w:hAnsiTheme="majorEastAsia" w:hint="eastAsia"/>
          <w:b/>
          <w:sz w:val="24"/>
        </w:rPr>
      </w:pPr>
      <w:bookmarkStart w:id="0" w:name="_GoBack"/>
      <w:r w:rsidRPr="00280CFE">
        <w:rPr>
          <w:rFonts w:asciiTheme="majorEastAsia" w:eastAsiaTheme="majorEastAsia" w:hAnsiTheme="majorEastAsia" w:hint="eastAsia"/>
          <w:b/>
          <w:sz w:val="24"/>
        </w:rPr>
        <w:t>（五）总结评价</w:t>
      </w:r>
      <w:r w:rsidR="00280CFE" w:rsidRPr="00280CFE">
        <w:rPr>
          <w:rFonts w:asciiTheme="majorEastAsia" w:eastAsiaTheme="majorEastAsia" w:hAnsiTheme="majorEastAsia" w:hint="eastAsia"/>
          <w:b/>
          <w:sz w:val="24"/>
        </w:rPr>
        <w:t>、</w:t>
      </w:r>
      <w:r w:rsidRPr="00280CFE">
        <w:rPr>
          <w:rFonts w:asciiTheme="majorEastAsia" w:eastAsiaTheme="majorEastAsia" w:hAnsiTheme="majorEastAsia" w:hint="eastAsia"/>
          <w:b/>
          <w:sz w:val="24"/>
        </w:rPr>
        <w:t>课堂延伸</w:t>
      </w:r>
    </w:p>
    <w:bookmarkEnd w:id="0"/>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总结评价。</w:t>
      </w:r>
    </w:p>
    <w:p w:rsidR="00280CFE" w:rsidRDefault="00860941" w:rsidP="00280CFE">
      <w:pPr>
        <w:spacing w:line="360" w:lineRule="auto"/>
        <w:ind w:firstLineChars="200" w:firstLine="480"/>
        <w:rPr>
          <w:rFonts w:asciiTheme="majorEastAsia" w:eastAsiaTheme="majorEastAsia" w:hAnsiTheme="majorEastAsia" w:hint="eastAsia"/>
          <w:sz w:val="24"/>
        </w:rPr>
      </w:pPr>
      <w:r w:rsidRPr="00860941">
        <w:rPr>
          <w:rFonts w:asciiTheme="majorEastAsia" w:eastAsiaTheme="majorEastAsia" w:hAnsiTheme="majorEastAsia" w:hint="eastAsia"/>
          <w:sz w:val="24"/>
        </w:rPr>
        <w:t>今天你学到了哪些知识？对你有什么帮助。课后实践活动，量一量牛奶盒的长、宽和高，并计算它的表面积。</w:t>
      </w:r>
    </w:p>
    <w:p w:rsidR="00860941" w:rsidRPr="00860941" w:rsidRDefault="00860941" w:rsidP="00280CFE">
      <w:pPr>
        <w:spacing w:line="360" w:lineRule="auto"/>
        <w:ind w:firstLineChars="200" w:firstLine="480"/>
        <w:rPr>
          <w:rFonts w:asciiTheme="majorEastAsia" w:eastAsiaTheme="majorEastAsia" w:hAnsiTheme="majorEastAsia"/>
          <w:sz w:val="24"/>
        </w:rPr>
      </w:pPr>
      <w:r w:rsidRPr="00860941">
        <w:rPr>
          <w:rFonts w:asciiTheme="majorEastAsia" w:eastAsiaTheme="majorEastAsia" w:hAnsiTheme="majorEastAsia" w:hint="eastAsia"/>
          <w:sz w:val="24"/>
        </w:rPr>
        <w:t>意图：学生进行自我评价。 让学生进行自我评价，既能梳理所学知识，又</w:t>
      </w:r>
      <w:r w:rsidRPr="00860941">
        <w:rPr>
          <w:rFonts w:asciiTheme="majorEastAsia" w:eastAsiaTheme="majorEastAsia" w:hAnsiTheme="majorEastAsia" w:hint="eastAsia"/>
          <w:sz w:val="24"/>
        </w:rPr>
        <w:lastRenderedPageBreak/>
        <w:t>可以培养他们的反思意识。</w:t>
      </w:r>
    </w:p>
    <w:sectPr w:rsidR="00860941" w:rsidRPr="0086094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766" w:rsidRDefault="00820766" w:rsidP="00280CFE">
      <w:r>
        <w:separator/>
      </w:r>
    </w:p>
  </w:endnote>
  <w:endnote w:type="continuationSeparator" w:id="0">
    <w:p w:rsidR="00820766" w:rsidRDefault="00820766" w:rsidP="00280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4875007"/>
      <w:docPartObj>
        <w:docPartGallery w:val="Page Numbers (Bottom of Page)"/>
        <w:docPartUnique/>
      </w:docPartObj>
    </w:sdtPr>
    <w:sdtContent>
      <w:p w:rsidR="00280CFE" w:rsidRDefault="00280CFE">
        <w:pPr>
          <w:pStyle w:val="a4"/>
          <w:jc w:val="center"/>
        </w:pPr>
        <w:r>
          <w:fldChar w:fldCharType="begin"/>
        </w:r>
        <w:r>
          <w:instrText>PAGE   \* MERGEFORMAT</w:instrText>
        </w:r>
        <w:r>
          <w:fldChar w:fldCharType="separate"/>
        </w:r>
        <w:r w:rsidRPr="00280CFE">
          <w:rPr>
            <w:noProof/>
            <w:lang w:val="zh-CN"/>
          </w:rPr>
          <w:t>5</w:t>
        </w:r>
        <w:r>
          <w:fldChar w:fldCharType="end"/>
        </w:r>
      </w:p>
    </w:sdtContent>
  </w:sdt>
  <w:p w:rsidR="00280CFE" w:rsidRDefault="00280CF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766" w:rsidRDefault="00820766" w:rsidP="00280CFE">
      <w:r>
        <w:separator/>
      </w:r>
    </w:p>
  </w:footnote>
  <w:footnote w:type="continuationSeparator" w:id="0">
    <w:p w:rsidR="00820766" w:rsidRDefault="00820766" w:rsidP="00280C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ED9"/>
    <w:rsid w:val="00280CFE"/>
    <w:rsid w:val="00820766"/>
    <w:rsid w:val="00860941"/>
    <w:rsid w:val="00D24829"/>
    <w:rsid w:val="00F44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0C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80CFE"/>
    <w:rPr>
      <w:sz w:val="18"/>
      <w:szCs w:val="18"/>
    </w:rPr>
  </w:style>
  <w:style w:type="paragraph" w:styleId="a4">
    <w:name w:val="footer"/>
    <w:basedOn w:val="a"/>
    <w:link w:val="Char0"/>
    <w:uiPriority w:val="99"/>
    <w:unhideWhenUsed/>
    <w:rsid w:val="00280CFE"/>
    <w:pPr>
      <w:tabs>
        <w:tab w:val="center" w:pos="4153"/>
        <w:tab w:val="right" w:pos="8306"/>
      </w:tabs>
      <w:snapToGrid w:val="0"/>
      <w:jc w:val="left"/>
    </w:pPr>
    <w:rPr>
      <w:sz w:val="18"/>
      <w:szCs w:val="18"/>
    </w:rPr>
  </w:style>
  <w:style w:type="character" w:customStyle="1" w:styleId="Char0">
    <w:name w:val="页脚 Char"/>
    <w:basedOn w:val="a0"/>
    <w:link w:val="a4"/>
    <w:uiPriority w:val="99"/>
    <w:rsid w:val="00280CF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0C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80CFE"/>
    <w:rPr>
      <w:sz w:val="18"/>
      <w:szCs w:val="18"/>
    </w:rPr>
  </w:style>
  <w:style w:type="paragraph" w:styleId="a4">
    <w:name w:val="footer"/>
    <w:basedOn w:val="a"/>
    <w:link w:val="Char0"/>
    <w:uiPriority w:val="99"/>
    <w:unhideWhenUsed/>
    <w:rsid w:val="00280CFE"/>
    <w:pPr>
      <w:tabs>
        <w:tab w:val="center" w:pos="4153"/>
        <w:tab w:val="right" w:pos="8306"/>
      </w:tabs>
      <w:snapToGrid w:val="0"/>
      <w:jc w:val="left"/>
    </w:pPr>
    <w:rPr>
      <w:sz w:val="18"/>
      <w:szCs w:val="18"/>
    </w:rPr>
  </w:style>
  <w:style w:type="character" w:customStyle="1" w:styleId="Char0">
    <w:name w:val="页脚 Char"/>
    <w:basedOn w:val="a0"/>
    <w:link w:val="a4"/>
    <w:uiPriority w:val="99"/>
    <w:rsid w:val="00280CF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376392">
      <w:bodyDiv w:val="1"/>
      <w:marLeft w:val="0"/>
      <w:marRight w:val="0"/>
      <w:marTop w:val="0"/>
      <w:marBottom w:val="0"/>
      <w:divBdr>
        <w:top w:val="none" w:sz="0" w:space="0" w:color="auto"/>
        <w:left w:val="none" w:sz="0" w:space="0" w:color="auto"/>
        <w:bottom w:val="none" w:sz="0" w:space="0" w:color="auto"/>
        <w:right w:val="none" w:sz="0" w:space="0" w:color="auto"/>
      </w:divBdr>
    </w:div>
    <w:div w:id="1500854286">
      <w:bodyDiv w:val="1"/>
      <w:marLeft w:val="0"/>
      <w:marRight w:val="0"/>
      <w:marTop w:val="0"/>
      <w:marBottom w:val="0"/>
      <w:divBdr>
        <w:top w:val="none" w:sz="0" w:space="0" w:color="auto"/>
        <w:left w:val="none" w:sz="0" w:space="0" w:color="auto"/>
        <w:bottom w:val="none" w:sz="0" w:space="0" w:color="auto"/>
        <w:right w:val="none" w:sz="0" w:space="0" w:color="auto"/>
      </w:divBdr>
      <w:divsChild>
        <w:div w:id="673383506">
          <w:marLeft w:val="0"/>
          <w:marRight w:val="0"/>
          <w:marTop w:val="0"/>
          <w:marBottom w:val="90"/>
          <w:divBdr>
            <w:top w:val="single" w:sz="6" w:space="0" w:color="D3D3D3"/>
            <w:left w:val="single" w:sz="6" w:space="0" w:color="D3D3D3"/>
            <w:bottom w:val="single" w:sz="6" w:space="0" w:color="D3D3D3"/>
            <w:right w:val="single" w:sz="6" w:space="0" w:color="D3D3D3"/>
          </w:divBdr>
          <w:divsChild>
            <w:div w:id="12654725">
              <w:marLeft w:val="75"/>
              <w:marRight w:val="75"/>
              <w:marTop w:val="0"/>
              <w:marBottom w:val="0"/>
              <w:divBdr>
                <w:top w:val="none" w:sz="0" w:space="0" w:color="auto"/>
                <w:left w:val="none" w:sz="0" w:space="0" w:color="auto"/>
                <w:bottom w:val="none" w:sz="0" w:space="0" w:color="auto"/>
                <w:right w:val="none" w:sz="0" w:space="0" w:color="auto"/>
              </w:divBdr>
              <w:divsChild>
                <w:div w:id="161891640">
                  <w:marLeft w:val="0"/>
                  <w:marRight w:val="0"/>
                  <w:marTop w:val="0"/>
                  <w:marBottom w:val="0"/>
                  <w:divBdr>
                    <w:top w:val="none" w:sz="0" w:space="0" w:color="auto"/>
                    <w:left w:val="none" w:sz="0" w:space="0" w:color="auto"/>
                    <w:bottom w:val="none" w:sz="0" w:space="0" w:color="auto"/>
                    <w:right w:val="none" w:sz="0" w:space="0" w:color="auto"/>
                  </w:divBdr>
                  <w:divsChild>
                    <w:div w:id="482432276">
                      <w:marLeft w:val="0"/>
                      <w:marRight w:val="0"/>
                      <w:marTop w:val="0"/>
                      <w:marBottom w:val="0"/>
                      <w:divBdr>
                        <w:top w:val="none" w:sz="0" w:space="0" w:color="auto"/>
                        <w:left w:val="none" w:sz="0" w:space="0" w:color="auto"/>
                        <w:bottom w:val="none" w:sz="0" w:space="0" w:color="auto"/>
                        <w:right w:val="none" w:sz="0" w:space="0" w:color="auto"/>
                      </w:divBdr>
                      <w:divsChild>
                        <w:div w:id="150368705">
                          <w:marLeft w:val="0"/>
                          <w:marRight w:val="0"/>
                          <w:marTop w:val="0"/>
                          <w:marBottom w:val="0"/>
                          <w:divBdr>
                            <w:top w:val="none" w:sz="0" w:space="0" w:color="auto"/>
                            <w:left w:val="none" w:sz="0" w:space="0" w:color="auto"/>
                            <w:bottom w:val="none" w:sz="0" w:space="0" w:color="auto"/>
                            <w:right w:val="none" w:sz="0" w:space="0" w:color="auto"/>
                          </w:divBdr>
                          <w:divsChild>
                            <w:div w:id="1053694631">
                              <w:marLeft w:val="0"/>
                              <w:marRight w:val="0"/>
                              <w:marTop w:val="0"/>
                              <w:marBottom w:val="0"/>
                              <w:divBdr>
                                <w:top w:val="none" w:sz="0" w:space="0" w:color="auto"/>
                                <w:left w:val="none" w:sz="0" w:space="0" w:color="auto"/>
                                <w:bottom w:val="none" w:sz="0" w:space="0" w:color="auto"/>
                                <w:right w:val="none" w:sz="0" w:space="0" w:color="auto"/>
                              </w:divBdr>
                              <w:divsChild>
                                <w:div w:id="680476628">
                                  <w:marLeft w:val="0"/>
                                  <w:marRight w:val="0"/>
                                  <w:marTop w:val="0"/>
                                  <w:marBottom w:val="0"/>
                                  <w:divBdr>
                                    <w:top w:val="none" w:sz="0" w:space="0" w:color="auto"/>
                                    <w:left w:val="none" w:sz="0" w:space="0" w:color="auto"/>
                                    <w:bottom w:val="none" w:sz="0" w:space="0" w:color="auto"/>
                                    <w:right w:val="none" w:sz="0" w:space="0" w:color="auto"/>
                                  </w:divBdr>
                                  <w:divsChild>
                                    <w:div w:id="182531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449</Words>
  <Characters>2564</Characters>
  <Application>Microsoft Office Word</Application>
  <DocSecurity>0</DocSecurity>
  <Lines>21</Lines>
  <Paragraphs>6</Paragraphs>
  <ScaleCrop>false</ScaleCrop>
  <Company>Microsoft</Company>
  <LinksUpToDate>false</LinksUpToDate>
  <CharactersWithSpaces>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2017-10-06T04:53:00Z</dcterms:created>
  <dcterms:modified xsi:type="dcterms:W3CDTF">2017-10-25T14:50:00Z</dcterms:modified>
</cp:coreProperties>
</file>